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D7" w:rsidRPr="00A101D7" w:rsidRDefault="00A101D7" w:rsidP="00A101D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Tytuł: </w:t>
      </w:r>
      <w:bookmarkStart w:id="0" w:name="_GoBack"/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&amp;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InsurTech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Digital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Congress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bookmarkEnd w:id="0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100% ONLINE - </w:t>
      </w:r>
      <w:r w:rsidRPr="00A101D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bezpieczna i wygodna forma zdobycia wiedzy!</w:t>
      </w:r>
    </w:p>
    <w:p w:rsidR="00A101D7" w:rsidRPr="00A101D7" w:rsidRDefault="00A101D7" w:rsidP="00A101D7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101D7" w:rsidRPr="00A101D7" w:rsidRDefault="00A101D7" w:rsidP="00A101D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&amp;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InsurTech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Digital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Congress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odbędzie się w dniach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6-7 lipca 2020 r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. Nowa rzeczywistość ostatnich miesięcy z jaką przyszło nam wszystkim się zmierzyć dała początek nowej </w:t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formuły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wydarzenia. Po raz pierwszy spotkamy się w świecie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ONLINE.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Wśród tematów lipcowego wydarzenia znajdą się najistotniejsze treści dla rozwoju polskiej gospodarki, rozwoju rynku finansowego i biznesu ubezpieczeniowego.</w:t>
      </w:r>
    </w:p>
    <w:p w:rsidR="00A101D7" w:rsidRPr="00A101D7" w:rsidRDefault="00A101D7" w:rsidP="00A101D7">
      <w:pPr>
        <w:spacing w:before="240" w:after="240" w:line="240" w:lineRule="auto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&amp;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InsurTech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Digital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Congress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jest kluczową pozycją na mapie branżowych eventów. To miejsce, gdzie pomysły i wiedza ludzi, którzy nie boją się wyzwań i potrafią wykorzystywać nowe technologie, przynoszą nam rewolucyjne projekty i rozwiązania. Dzięki takim osobom poznajemy potencjał jaki drzemie w branży finansowej i ubezpieczeniowej, a ich pomysły stają się naszą rzeczywistością.</w:t>
      </w:r>
    </w:p>
    <w:p w:rsidR="00A101D7" w:rsidRPr="00A101D7" w:rsidRDefault="00A101D7" w:rsidP="00A101D7">
      <w:pPr>
        <w:spacing w:before="240" w:after="24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Podczas spotkania prezentowane będą aktualne trendy dotyczące m.in. szans i zagrożeń cyfrowego świata, zastosowania i wykorzystania technologii, sposobów transakcji, regulacji,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telematyki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czy tak ważnej dziś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telemedycyny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  <w:r w:rsidRPr="00A101D7">
        <w:rPr>
          <w:rFonts w:eastAsia="Times New Roman" w:cs="Arial"/>
          <w:color w:val="010101"/>
          <w:sz w:val="20"/>
          <w:szCs w:val="20"/>
          <w:shd w:val="clear" w:color="auto" w:fill="FFFFFF"/>
          <w:lang w:eastAsia="pl-PL"/>
        </w:rPr>
        <w:t>Dostosowując się do potrzeb rynku te i inne zagadnienia zostaną poruszone podczas nadchodzącej edycji Kongresu.</w:t>
      </w:r>
    </w:p>
    <w:p w:rsidR="00A101D7" w:rsidRPr="00A101D7" w:rsidRDefault="00A101D7" w:rsidP="00A101D7">
      <w:pPr>
        <w:spacing w:before="24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Myślą przewodnią, która będzie towarzyszyła tej edycji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&amp;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InsurTech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Digital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Congress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będzie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Mindset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change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–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mindset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pivot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. Wspólnie z naszymi ekspertami zastanowimy się nad zmianą myślenia w zarządzaniu firmą i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przedefiniowaniem podejścia do  biznesu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, tak aby dostosować się do zmieniających się potrzeb i transformującego się ekosystemu z korzyścią dla klienta i dla swoich firm. Zastanowimy się nad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przyszłością sektora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, nad tym w co warto inwestować i co będzie kołem zamachowym naszej gospodarki w czasach kryzysu. Jak zawsze w każdym biznesie najważniejszy jest konsument dlatego skupimy się na zjawisku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klientocentryzmu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. Nie zabraknie tematów dotyczących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Open Bankingu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, Open Data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Economy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oraz zagadnień z obszaru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for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retail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&amp;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ecommerce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czy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technologii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paymentowej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.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W tej edycji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fintech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wyłania nam się jako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katalizator branż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i element ekosystemu, jako elastyczne i innowacyjne podejście do konsumenta w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retailu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, czy ubezpieczeniach.        I stąd u nas nowy model zwany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finsurtechem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– więcej o tym na wydarzeniu!</w:t>
      </w:r>
    </w:p>
    <w:p w:rsidR="00A101D7" w:rsidRPr="00A101D7" w:rsidRDefault="00A101D7" w:rsidP="00A101D7">
      <w:pPr>
        <w:spacing w:before="24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Drugi dzień wyłoni tematy związane z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rozwojem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telemedycyny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i inspiracjami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telemedycznymi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, które odpowiadały na nasze potrzeby w czasie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lockdownu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. Porozmawiamy o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akceleracji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i finansowaniu potencjału nowych rozwiązań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telemedycznych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. Pojawią się ważne tematy dla agentów, których praca dzięki technologii może stać się łatwiejsza i szybsza. Czy to oznacza, że </w:t>
      </w:r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agenci stali się bardziej </w:t>
      </w:r>
      <w:proofErr w:type="spellStart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insurtechowi</w:t>
      </w:r>
      <w:proofErr w:type="spellEnd"/>
      <w:r w:rsidRPr="00A101D7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? </w:t>
      </w:r>
    </w:p>
    <w:p w:rsidR="00A101D7" w:rsidRPr="00A101D7" w:rsidRDefault="00A101D7" w:rsidP="00A101D7">
      <w:pPr>
        <w:spacing w:before="240" w:after="0" w:line="240" w:lineRule="auto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Dymamiczna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formuła wydarzenia umożliwia przedstawienie szerokiego spektrum poruszanych zagadnień. To 2 dni pełne wiedzy. Debaty,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firechaty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use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casy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prezentujące praktyczne zastosowania nowoczesnych technologii w świecie finansów i ubezpieczeń, rozmowy z ekspertami i liderami w branżach.</w:t>
      </w:r>
    </w:p>
    <w:p w:rsidR="00A101D7" w:rsidRDefault="00A101D7" w:rsidP="00A101D7">
      <w:pPr>
        <w:spacing w:before="240"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00"/>
          <w:lang w:eastAsia="pl-PL"/>
        </w:rPr>
      </w:pP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Wydarzenie skierowane jest dla przedstawicieli sektora bankowego i ubezpieczeniowego,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fintechów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insurtechów</w:t>
      </w:r>
      <w:proofErr w:type="spellEnd"/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, firm pożyczkowych, kancelarii prawnych, inwestorów, firm techn</w:t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ologicznych, IT, startupów oraz </w:t>
      </w:r>
      <w:r w:rsidRPr="00A101D7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przedstawicieli administracji państwowej i firm doradczych.</w:t>
      </w:r>
      <w:r>
        <w:rPr>
          <w:rFonts w:eastAsia="Times New Roman" w:cs="Arial"/>
          <w:color w:val="000000"/>
          <w:sz w:val="20"/>
          <w:szCs w:val="20"/>
          <w:shd w:val="clear" w:color="auto" w:fill="FFFF00"/>
          <w:lang w:eastAsia="pl-PL"/>
        </w:rPr>
        <w:t xml:space="preserve"> </w:t>
      </w:r>
    </w:p>
    <w:p w:rsidR="00A101D7" w:rsidRPr="00A101D7" w:rsidRDefault="00A101D7" w:rsidP="00A101D7">
      <w:pPr>
        <w:spacing w:before="24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101D7">
        <w:rPr>
          <w:rFonts w:eastAsia="Times New Roman" w:cs="Arial"/>
          <w:color w:val="000000"/>
          <w:sz w:val="20"/>
          <w:szCs w:val="20"/>
          <w:lang w:eastAsia="pl-PL"/>
        </w:rPr>
        <w:t xml:space="preserve">Kongresy są realizowane w ramach działalności firmy MMC Polska, organizującej prestiżowe kongresy, konferencje, warsztaty i szkolenia biznesowe dedykowane specjalistom, kadrze menadżerskiej oraz zarządom firm. W dobie ostatnich wydarzeń spotkanie </w:t>
      </w:r>
      <w:r w:rsidRPr="00A101D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ONLINE</w:t>
      </w:r>
      <w:r w:rsidRPr="00A101D7">
        <w:rPr>
          <w:rFonts w:eastAsia="Times New Roman" w:cs="Arial"/>
          <w:color w:val="000000"/>
          <w:sz w:val="20"/>
          <w:szCs w:val="20"/>
          <w:lang w:eastAsia="pl-PL"/>
        </w:rPr>
        <w:t xml:space="preserve"> jest bezpieczną i wygodną formą zdobycia wiedzy!</w:t>
      </w:r>
    </w:p>
    <w:p w:rsidR="00497549" w:rsidRPr="00A101D7" w:rsidRDefault="00497549">
      <w:pPr>
        <w:rPr>
          <w:sz w:val="20"/>
          <w:szCs w:val="20"/>
        </w:rPr>
      </w:pPr>
    </w:p>
    <w:sectPr w:rsidR="00497549" w:rsidRPr="00A1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D7"/>
    <w:rsid w:val="00497549"/>
    <w:rsid w:val="00A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Wieleba</dc:creator>
  <cp:lastModifiedBy>Angelika Wieleba</cp:lastModifiedBy>
  <cp:revision>1</cp:revision>
  <dcterms:created xsi:type="dcterms:W3CDTF">2020-06-01T08:41:00Z</dcterms:created>
  <dcterms:modified xsi:type="dcterms:W3CDTF">2020-06-01T08:43:00Z</dcterms:modified>
</cp:coreProperties>
</file>